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31" w:rsidRPr="00875A7C" w:rsidRDefault="00875A7C" w:rsidP="00875A7C">
      <w:pPr>
        <w:spacing w:before="120" w:after="120"/>
        <w:contextualSpacing w:val="0"/>
        <w:jc w:val="center"/>
        <w:rPr>
          <w:b/>
          <w:sz w:val="32"/>
          <w:szCs w:val="32"/>
        </w:rPr>
      </w:pPr>
      <w:r w:rsidRPr="00875A7C">
        <w:rPr>
          <w:b/>
          <w:sz w:val="32"/>
          <w:szCs w:val="32"/>
        </w:rPr>
        <w:t>Joel S. Tabb</w:t>
      </w:r>
    </w:p>
    <w:p w:rsidR="00875A7C" w:rsidRDefault="00875A7C" w:rsidP="00875A7C">
      <w:pPr>
        <w:spacing w:before="60" w:after="60"/>
        <w:contextualSpacing w:val="0"/>
        <w:jc w:val="center"/>
      </w:pPr>
      <w:r w:rsidRPr="00875A7C">
        <w:t>j.tabb@ionicasci.com</w:t>
      </w:r>
    </w:p>
    <w:p w:rsidR="00875A7C" w:rsidRDefault="00875A7C" w:rsidP="00875A7C">
      <w:pPr>
        <w:spacing w:before="120" w:after="120"/>
        <w:jc w:val="center"/>
      </w:pPr>
      <w:r>
        <w:t>Ionica Sciences</w:t>
      </w:r>
      <w:r>
        <w:br/>
        <w:t>McGovern Center</w:t>
      </w:r>
      <w:r>
        <w:br/>
        <w:t>414 Weill Hall/Cornell University</w:t>
      </w:r>
      <w:r>
        <w:br/>
        <w:t>526 Campus Rd</w:t>
      </w:r>
      <w:r>
        <w:br/>
        <w:t>Ithaca, NY 14853</w:t>
      </w:r>
      <w:r>
        <w:br/>
        <w:t>(607) 351-2647</w:t>
      </w:r>
    </w:p>
    <w:p w:rsidR="00875A7C" w:rsidRPr="00875A7C" w:rsidRDefault="00875A7C" w:rsidP="0000138E">
      <w:pPr>
        <w:spacing w:before="60" w:after="60" w:line="240" w:lineRule="exact"/>
        <w:contextualSpacing w:val="0"/>
        <w:rPr>
          <w:b/>
        </w:rPr>
      </w:pPr>
      <w:r w:rsidRPr="00875A7C">
        <w:rPr>
          <w:b/>
        </w:rPr>
        <w:t>EDUCATION</w:t>
      </w:r>
    </w:p>
    <w:p w:rsidR="00875A7C" w:rsidRPr="006E1838" w:rsidRDefault="00875A7C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6E1838">
        <w:rPr>
          <w:b/>
        </w:rPr>
        <w:t>The University of Michigan</w:t>
      </w:r>
      <w:r w:rsidRPr="006E1838">
        <w:rPr>
          <w:b/>
        </w:rPr>
        <w:tab/>
        <w:t>Ann Arbor, MI</w:t>
      </w:r>
    </w:p>
    <w:p w:rsidR="00875A7C" w:rsidRPr="00875A7C" w:rsidRDefault="00875A7C" w:rsidP="0000138E">
      <w:pPr>
        <w:tabs>
          <w:tab w:val="right" w:pos="9360"/>
        </w:tabs>
        <w:spacing w:before="60" w:after="60" w:line="240" w:lineRule="exact"/>
        <w:contextualSpacing w:val="0"/>
        <w:rPr>
          <w:i/>
        </w:rPr>
      </w:pPr>
      <w:r w:rsidRPr="00875A7C">
        <w:rPr>
          <w:i/>
        </w:rPr>
        <w:t>Ph.D. Biological Chemistry</w:t>
      </w:r>
      <w:r w:rsidRPr="00875A7C">
        <w:rPr>
          <w:i/>
        </w:rPr>
        <w:tab/>
        <w:t>1989</w:t>
      </w:r>
    </w:p>
    <w:p w:rsidR="006E1838" w:rsidRDefault="00875A7C" w:rsidP="0000138E">
      <w:pPr>
        <w:tabs>
          <w:tab w:val="right" w:pos="9360"/>
        </w:tabs>
        <w:spacing w:before="60" w:after="60" w:line="240" w:lineRule="exact"/>
        <w:contextualSpacing w:val="0"/>
      </w:pPr>
      <w:r>
        <w:t xml:space="preserve">Thesis: </w:t>
      </w:r>
      <w:r w:rsidR="006E1838">
        <w:t>“Aromatic Amino Acid Transport Proteins in Mammalian Cells”</w:t>
      </w:r>
      <w:r w:rsidR="0000138E">
        <w:br/>
      </w:r>
      <w:r w:rsidR="006E1838">
        <w:t>Advisor: Professor H.N. Christensen</w:t>
      </w:r>
    </w:p>
    <w:p w:rsidR="006E1838" w:rsidRPr="006E1838" w:rsidRDefault="006E1838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6E1838">
        <w:rPr>
          <w:b/>
        </w:rPr>
        <w:t>Brandeis University</w:t>
      </w:r>
      <w:r w:rsidRPr="006E1838">
        <w:rPr>
          <w:b/>
        </w:rPr>
        <w:tab/>
        <w:t>Waltham, MA</w:t>
      </w:r>
    </w:p>
    <w:p w:rsidR="006E1838" w:rsidRPr="006E1838" w:rsidRDefault="006E1838" w:rsidP="0000138E">
      <w:pPr>
        <w:tabs>
          <w:tab w:val="right" w:pos="9360"/>
        </w:tabs>
        <w:spacing w:before="60" w:after="60" w:line="240" w:lineRule="exact"/>
        <w:contextualSpacing w:val="0"/>
        <w:rPr>
          <w:i/>
        </w:rPr>
      </w:pPr>
      <w:r w:rsidRPr="006E1838">
        <w:rPr>
          <w:i/>
        </w:rPr>
        <w:t>Major: Biochemistry</w:t>
      </w:r>
      <w:r w:rsidRPr="006E1838">
        <w:rPr>
          <w:i/>
        </w:rPr>
        <w:tab/>
        <w:t>1983</w:t>
      </w:r>
    </w:p>
    <w:p w:rsidR="006E1838" w:rsidRDefault="006E1838" w:rsidP="0000138E">
      <w:pPr>
        <w:tabs>
          <w:tab w:val="right" w:pos="9360"/>
        </w:tabs>
        <w:spacing w:before="60" w:after="60" w:line="240" w:lineRule="exact"/>
        <w:contextualSpacing w:val="0"/>
      </w:pPr>
    </w:p>
    <w:p w:rsidR="006E1838" w:rsidRPr="006E1838" w:rsidRDefault="006E1838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6E1838">
        <w:rPr>
          <w:b/>
        </w:rPr>
        <w:t>WORK EXPERIENCE</w:t>
      </w:r>
    </w:p>
    <w:p w:rsidR="006E1838" w:rsidRPr="00202628" w:rsidRDefault="006E1838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202628">
        <w:rPr>
          <w:b/>
        </w:rPr>
        <w:t>Ionica Sciences</w:t>
      </w:r>
      <w:r w:rsidRPr="00202628">
        <w:rPr>
          <w:b/>
        </w:rPr>
        <w:tab/>
      </w:r>
      <w:r w:rsidR="00202628">
        <w:rPr>
          <w:b/>
        </w:rPr>
        <w:t>Ithaca, NY</w:t>
      </w:r>
    </w:p>
    <w:p w:rsidR="006E1838" w:rsidRDefault="006E1838" w:rsidP="0000138E">
      <w:pPr>
        <w:tabs>
          <w:tab w:val="right" w:pos="9360"/>
        </w:tabs>
        <w:spacing w:before="60" w:after="60" w:line="240" w:lineRule="exact"/>
        <w:contextualSpacing w:val="0"/>
        <w:rPr>
          <w:i/>
        </w:rPr>
      </w:pPr>
      <w:r w:rsidRPr="00202628">
        <w:rPr>
          <w:i/>
        </w:rPr>
        <w:t>Co-Founder and President</w:t>
      </w:r>
      <w:r w:rsidR="00202628">
        <w:rPr>
          <w:i/>
        </w:rPr>
        <w:tab/>
      </w:r>
      <w:r w:rsidR="00202628" w:rsidRPr="00202628">
        <w:rPr>
          <w:i/>
        </w:rPr>
        <w:t>2013-Present</w:t>
      </w:r>
    </w:p>
    <w:p w:rsidR="000F29DB" w:rsidRDefault="000F29DB" w:rsidP="0000138E">
      <w:pPr>
        <w:pStyle w:val="ListParagraph"/>
        <w:numPr>
          <w:ilvl w:val="0"/>
          <w:numId w:val="1"/>
        </w:numPr>
        <w:tabs>
          <w:tab w:val="right" w:pos="9360"/>
        </w:tabs>
        <w:spacing w:before="60" w:after="60" w:line="240" w:lineRule="exact"/>
        <w:contextualSpacing w:val="0"/>
      </w:pPr>
      <w:r>
        <w:t>Developed a novel antigen-based Lyme disease diagnostic assay based on DNA</w:t>
      </w:r>
      <w:r>
        <w:br/>
        <w:t>aptamers and Surface Enhanced Raman Scattering</w:t>
      </w:r>
    </w:p>
    <w:p w:rsidR="00202628" w:rsidRDefault="00202628" w:rsidP="0000138E">
      <w:pPr>
        <w:pStyle w:val="ListParagraph"/>
        <w:numPr>
          <w:ilvl w:val="0"/>
          <w:numId w:val="1"/>
        </w:numPr>
        <w:tabs>
          <w:tab w:val="right" w:pos="9360"/>
        </w:tabs>
        <w:spacing w:before="60" w:after="60" w:line="240" w:lineRule="exact"/>
        <w:contextualSpacing w:val="0"/>
      </w:pPr>
      <w:r w:rsidRPr="00202628">
        <w:t xml:space="preserve">Awarded Air </w:t>
      </w:r>
      <w:r>
        <w:t xml:space="preserve">Force Phase I STTR: </w:t>
      </w:r>
      <w:r w:rsidRPr="00202628">
        <w:t>Real time detection of stress- and fatigue-related</w:t>
      </w:r>
      <w:r>
        <w:tab/>
        <w:t>12/2014</w:t>
      </w:r>
      <w:r>
        <w:br/>
      </w:r>
      <w:r w:rsidRPr="00202628">
        <w:t>biomarkers using vibrational spectroscopy</w:t>
      </w:r>
    </w:p>
    <w:p w:rsidR="00202628" w:rsidRDefault="00202628" w:rsidP="0000138E">
      <w:pPr>
        <w:pStyle w:val="ListParagraph"/>
        <w:numPr>
          <w:ilvl w:val="0"/>
          <w:numId w:val="1"/>
        </w:numPr>
        <w:tabs>
          <w:tab w:val="right" w:pos="9360"/>
        </w:tabs>
        <w:spacing w:before="60" w:after="60" w:line="240" w:lineRule="exact"/>
        <w:contextualSpacing w:val="0"/>
      </w:pPr>
      <w:r>
        <w:t xml:space="preserve">Awarded DARPA Phase I SBIR: </w:t>
      </w:r>
      <w:r w:rsidRPr="00202628">
        <w:t xml:space="preserve">Surface Enhanced Raman Scattering Based </w:t>
      </w:r>
      <w:r>
        <w:tab/>
        <w:t>11/2013</w:t>
      </w:r>
      <w:r>
        <w:br/>
      </w:r>
      <w:r w:rsidRPr="00202628">
        <w:t>Oxytocin Quantitation</w:t>
      </w:r>
    </w:p>
    <w:p w:rsidR="00202628" w:rsidRPr="00202628" w:rsidRDefault="00202628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202628">
        <w:rPr>
          <w:b/>
        </w:rPr>
        <w:t xml:space="preserve">Agave </w:t>
      </w:r>
      <w:proofErr w:type="spellStart"/>
      <w:r w:rsidRPr="00202628">
        <w:rPr>
          <w:b/>
        </w:rPr>
        <w:t>BioSystems</w:t>
      </w:r>
      <w:proofErr w:type="spellEnd"/>
      <w:r w:rsidRPr="00202628">
        <w:rPr>
          <w:b/>
        </w:rPr>
        <w:tab/>
        <w:t>Ithaca, NY</w:t>
      </w:r>
    </w:p>
    <w:p w:rsidR="00202628" w:rsidRPr="00202628" w:rsidRDefault="00202628" w:rsidP="0000138E">
      <w:pPr>
        <w:tabs>
          <w:tab w:val="right" w:pos="9360"/>
        </w:tabs>
        <w:spacing w:before="60" w:after="60" w:line="240" w:lineRule="exact"/>
        <w:contextualSpacing w:val="0"/>
        <w:rPr>
          <w:i/>
        </w:rPr>
      </w:pPr>
      <w:r w:rsidRPr="00202628">
        <w:rPr>
          <w:i/>
        </w:rPr>
        <w:t>Principal Scientist</w:t>
      </w:r>
      <w:r w:rsidRPr="00202628">
        <w:rPr>
          <w:i/>
        </w:rPr>
        <w:tab/>
        <w:t>1999-2013</w:t>
      </w:r>
    </w:p>
    <w:p w:rsidR="00202628" w:rsidRPr="002359AC" w:rsidRDefault="002359AC" w:rsidP="0000138E">
      <w:pPr>
        <w:tabs>
          <w:tab w:val="right" w:pos="9360"/>
        </w:tabs>
        <w:spacing w:before="60" w:after="60" w:line="240" w:lineRule="exact"/>
        <w:contextualSpacing w:val="0"/>
        <w:rPr>
          <w:b/>
          <w:i/>
        </w:rPr>
      </w:pPr>
      <w:r w:rsidRPr="002359AC">
        <w:rPr>
          <w:b/>
          <w:i/>
        </w:rPr>
        <w:t>Developed and managed</w:t>
      </w:r>
      <w:r w:rsidR="00362DAB">
        <w:rPr>
          <w:b/>
          <w:i/>
        </w:rPr>
        <w:t xml:space="preserve"> multiple</w:t>
      </w:r>
      <w:r w:rsidRPr="002359AC">
        <w:rPr>
          <w:b/>
          <w:i/>
        </w:rPr>
        <w:t xml:space="preserve"> team efforts directed towards the detection of pathogens and toxic chemicals in complex samples</w:t>
      </w:r>
      <w:r w:rsidR="00B32BB2">
        <w:rPr>
          <w:b/>
          <w:i/>
        </w:rPr>
        <w:t>,</w:t>
      </w:r>
      <w:r w:rsidRPr="002359AC">
        <w:rPr>
          <w:b/>
          <w:i/>
        </w:rPr>
        <w:t xml:space="preserve"> such as human serum or soil samples.</w:t>
      </w:r>
    </w:p>
    <w:p w:rsidR="002359AC" w:rsidRDefault="002359AC" w:rsidP="0000138E">
      <w:pPr>
        <w:pStyle w:val="ListParagraph"/>
        <w:numPr>
          <w:ilvl w:val="0"/>
          <w:numId w:val="2"/>
        </w:numPr>
        <w:tabs>
          <w:tab w:val="right" w:pos="9360"/>
        </w:tabs>
        <w:spacing w:before="60" w:after="60" w:line="240" w:lineRule="exact"/>
        <w:contextualSpacing w:val="0"/>
      </w:pPr>
      <w:r>
        <w:t>Responsible for</w:t>
      </w:r>
      <w:r w:rsidRPr="002359AC">
        <w:t xml:space="preserve"> the procurement of over 25 SBIR Phase I and 15 Phase II awards, resulting in greater than $12 million in funding</w:t>
      </w:r>
    </w:p>
    <w:p w:rsidR="00507D01" w:rsidRDefault="00507D01" w:rsidP="0000138E">
      <w:pPr>
        <w:pStyle w:val="ListParagraph"/>
        <w:numPr>
          <w:ilvl w:val="0"/>
          <w:numId w:val="2"/>
        </w:numPr>
        <w:tabs>
          <w:tab w:val="right" w:pos="9360"/>
        </w:tabs>
        <w:spacing w:before="60" w:after="60" w:line="240" w:lineRule="exact"/>
        <w:contextualSpacing w:val="0"/>
      </w:pPr>
      <w:r>
        <w:t xml:space="preserve">Awarded SBIR funding from US Army, </w:t>
      </w:r>
      <w:r w:rsidR="0000138E">
        <w:t xml:space="preserve">US Air Force, </w:t>
      </w:r>
      <w:r>
        <w:t>DARPA, NIH, CDC, NASA, and US EPA</w:t>
      </w:r>
    </w:p>
    <w:p w:rsidR="002359AC" w:rsidRDefault="002359AC" w:rsidP="0000138E">
      <w:pPr>
        <w:pStyle w:val="ListParagraph"/>
        <w:numPr>
          <w:ilvl w:val="0"/>
          <w:numId w:val="2"/>
        </w:numPr>
        <w:tabs>
          <w:tab w:val="right" w:pos="9360"/>
        </w:tabs>
        <w:spacing w:before="60" w:after="60" w:line="240" w:lineRule="exact"/>
        <w:contextualSpacing w:val="0"/>
      </w:pPr>
      <w:r>
        <w:t>Developed novel fluorescent antibody-based system for the detection and mapping of TNT in soil samples</w:t>
      </w:r>
      <w:r w:rsidR="00507D01">
        <w:t xml:space="preserve"> - US Army Corps of Engineers</w:t>
      </w:r>
    </w:p>
    <w:p w:rsidR="002359AC" w:rsidRDefault="002359AC" w:rsidP="0000138E">
      <w:pPr>
        <w:pStyle w:val="ListParagraph"/>
        <w:numPr>
          <w:ilvl w:val="0"/>
          <w:numId w:val="2"/>
        </w:numPr>
        <w:tabs>
          <w:tab w:val="right" w:pos="9360"/>
        </w:tabs>
        <w:spacing w:before="60" w:after="60" w:line="240" w:lineRule="exact"/>
        <w:contextualSpacing w:val="0"/>
      </w:pPr>
      <w:r>
        <w:t>Developed isothermal DNA amplification systems for the detection of De</w:t>
      </w:r>
      <w:r w:rsidR="00507D01">
        <w:t>ngue virus and Q-Fever in humans – US Army</w:t>
      </w:r>
    </w:p>
    <w:p w:rsidR="000F29DB" w:rsidRPr="000F29DB" w:rsidRDefault="000F29DB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0F29DB">
        <w:rPr>
          <w:b/>
        </w:rPr>
        <w:t>Cornell University College of Veterinary Medicine</w:t>
      </w:r>
      <w:r w:rsidRPr="000F29DB">
        <w:rPr>
          <w:b/>
        </w:rPr>
        <w:tab/>
        <w:t>Ithaca, NY</w:t>
      </w:r>
    </w:p>
    <w:p w:rsidR="000F29DB" w:rsidRPr="000F29DB" w:rsidRDefault="000F29DB" w:rsidP="0000138E">
      <w:pPr>
        <w:tabs>
          <w:tab w:val="right" w:pos="9360"/>
        </w:tabs>
        <w:spacing w:before="60" w:after="60" w:line="240" w:lineRule="exact"/>
        <w:contextualSpacing w:val="0"/>
        <w:rPr>
          <w:i/>
        </w:rPr>
      </w:pPr>
      <w:r w:rsidRPr="000F29DB">
        <w:rPr>
          <w:i/>
        </w:rPr>
        <w:t>Research Scientist</w:t>
      </w:r>
      <w:r>
        <w:rPr>
          <w:i/>
        </w:rPr>
        <w:tab/>
        <w:t>1996-1999</w:t>
      </w:r>
    </w:p>
    <w:p w:rsidR="000F29DB" w:rsidRPr="000F29DB" w:rsidRDefault="000F29DB" w:rsidP="0000138E">
      <w:pPr>
        <w:tabs>
          <w:tab w:val="right" w:pos="9360"/>
        </w:tabs>
        <w:spacing w:before="60" w:after="60" w:line="240" w:lineRule="exact"/>
        <w:contextualSpacing w:val="0"/>
        <w:rPr>
          <w:b/>
          <w:i/>
        </w:rPr>
      </w:pPr>
      <w:r w:rsidRPr="000F29DB">
        <w:rPr>
          <w:b/>
          <w:i/>
        </w:rPr>
        <w:t>Characterized second messenger pathways associated with cellular and endocrine changes in bovine ovarian follicles</w:t>
      </w:r>
    </w:p>
    <w:p w:rsidR="00507D01" w:rsidRPr="00507D01" w:rsidRDefault="00507D01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r w:rsidRPr="00507D01">
        <w:rPr>
          <w:b/>
        </w:rPr>
        <w:t>Dartmouth College and Marine Biological Laboratories</w:t>
      </w:r>
      <w:r w:rsidRPr="00507D01">
        <w:rPr>
          <w:b/>
        </w:rPr>
        <w:tab/>
        <w:t>Hanover, NY and Woods Hole, MA</w:t>
      </w:r>
    </w:p>
    <w:p w:rsidR="00507D01" w:rsidRPr="00507D01" w:rsidRDefault="000F29DB" w:rsidP="0000138E">
      <w:pPr>
        <w:tabs>
          <w:tab w:val="right" w:pos="9360"/>
        </w:tabs>
        <w:spacing w:before="60" w:after="60" w:line="240" w:lineRule="exact"/>
        <w:contextualSpacing w:val="0"/>
        <w:rPr>
          <w:i/>
        </w:rPr>
      </w:pPr>
      <w:r>
        <w:rPr>
          <w:i/>
        </w:rPr>
        <w:t>Research Scientist</w:t>
      </w:r>
      <w:r>
        <w:rPr>
          <w:i/>
        </w:rPr>
        <w:tab/>
        <w:t>1991</w:t>
      </w:r>
      <w:r w:rsidR="00507D01" w:rsidRPr="00507D01">
        <w:rPr>
          <w:i/>
        </w:rPr>
        <w:t>-1996</w:t>
      </w:r>
    </w:p>
    <w:p w:rsidR="00B32BB2" w:rsidRDefault="00507D01" w:rsidP="0000138E">
      <w:pPr>
        <w:tabs>
          <w:tab w:val="right" w:pos="9360"/>
        </w:tabs>
        <w:spacing w:before="60" w:after="60" w:line="240" w:lineRule="exact"/>
        <w:contextualSpacing w:val="0"/>
        <w:rPr>
          <w:b/>
          <w:i/>
        </w:rPr>
      </w:pPr>
      <w:r w:rsidRPr="00241A82">
        <w:rPr>
          <w:b/>
          <w:i/>
        </w:rPr>
        <w:t>Identified and characterized the myosin</w:t>
      </w:r>
      <w:r w:rsidR="000F29DB">
        <w:rPr>
          <w:b/>
          <w:i/>
        </w:rPr>
        <w:t xml:space="preserve"> V</w:t>
      </w:r>
      <w:r w:rsidRPr="00241A82">
        <w:rPr>
          <w:b/>
          <w:i/>
        </w:rPr>
        <w:t xml:space="preserve"> molecular motor proteins involved in transporting vesicles and other organelles through the squid giant axon</w:t>
      </w:r>
    </w:p>
    <w:p w:rsidR="00B32BB2" w:rsidRDefault="00B32BB2">
      <w:pPr>
        <w:spacing w:after="160" w:line="259" w:lineRule="auto"/>
        <w:contextualSpacing w:val="0"/>
        <w:rPr>
          <w:b/>
          <w:i/>
        </w:rPr>
      </w:pPr>
      <w:r>
        <w:rPr>
          <w:b/>
          <w:i/>
        </w:rPr>
        <w:br w:type="page"/>
      </w:r>
    </w:p>
    <w:p w:rsidR="00241A82" w:rsidRPr="006B14F7" w:rsidRDefault="000F29DB" w:rsidP="0000138E">
      <w:pPr>
        <w:tabs>
          <w:tab w:val="right" w:pos="9360"/>
        </w:tabs>
        <w:spacing w:before="60" w:after="60" w:line="240" w:lineRule="exact"/>
        <w:contextualSpacing w:val="0"/>
        <w:rPr>
          <w:b/>
        </w:rPr>
      </w:pPr>
      <w:bookmarkStart w:id="0" w:name="_GoBack"/>
      <w:bookmarkEnd w:id="0"/>
      <w:r w:rsidRPr="006B14F7">
        <w:rPr>
          <w:b/>
        </w:rPr>
        <w:lastRenderedPageBreak/>
        <w:t>Pertinent Publications and Funding</w:t>
      </w:r>
    </w:p>
    <w:p w:rsidR="000F29DB" w:rsidRPr="006B14F7" w:rsidRDefault="000F29DB" w:rsidP="0000138E">
      <w:pPr>
        <w:tabs>
          <w:tab w:val="right" w:pos="9360"/>
        </w:tabs>
        <w:spacing w:before="60" w:after="60" w:line="240" w:lineRule="exact"/>
        <w:contextualSpacing w:val="0"/>
        <w:rPr>
          <w:b/>
          <w:i/>
        </w:rPr>
      </w:pPr>
      <w:r w:rsidRPr="006B14F7">
        <w:rPr>
          <w:b/>
          <w:i/>
        </w:rPr>
        <w:t>Ionica Sciences</w:t>
      </w:r>
      <w:r w:rsidR="006B14F7">
        <w:rPr>
          <w:b/>
          <w:i/>
        </w:rPr>
        <w:t xml:space="preserve"> - Funding</w:t>
      </w:r>
    </w:p>
    <w:p w:rsidR="006B14F7" w:rsidRDefault="006B14F7" w:rsidP="0000138E">
      <w:pPr>
        <w:pStyle w:val="ListParagraph"/>
        <w:numPr>
          <w:ilvl w:val="0"/>
          <w:numId w:val="3"/>
        </w:numPr>
        <w:tabs>
          <w:tab w:val="right" w:pos="9360"/>
        </w:tabs>
        <w:spacing w:before="60" w:after="60" w:line="240" w:lineRule="exact"/>
        <w:contextualSpacing w:val="0"/>
      </w:pPr>
      <w:r>
        <w:t xml:space="preserve">US Air Force Phase I STTR, “Real Time Detection of Stress &amp; Fatigue Related Biomarkers Using Vibrational Spectroscopy”, Contract </w:t>
      </w:r>
      <w:r w:rsidRPr="006B14F7">
        <w:t>FA8650-15-M-6591</w:t>
      </w:r>
      <w:r>
        <w:t>, 2014</w:t>
      </w:r>
      <w:r>
        <w:t>. $150,000</w:t>
      </w:r>
    </w:p>
    <w:p w:rsidR="006B14F7" w:rsidRDefault="006B14F7" w:rsidP="0000138E">
      <w:pPr>
        <w:pStyle w:val="ListParagraph"/>
        <w:numPr>
          <w:ilvl w:val="0"/>
          <w:numId w:val="3"/>
        </w:numPr>
        <w:tabs>
          <w:tab w:val="right" w:pos="9360"/>
        </w:tabs>
        <w:spacing w:before="60" w:after="60" w:line="240" w:lineRule="exact"/>
        <w:contextualSpacing w:val="0"/>
      </w:pPr>
      <w:r>
        <w:t xml:space="preserve">DARPA SBIR Phase I SBIR, </w:t>
      </w:r>
      <w:r>
        <w:t>“Surface Enhanced Raman Scattering-Based Oxyto</w:t>
      </w:r>
      <w:r>
        <w:t xml:space="preserve">cin Quantitation”, Contract </w:t>
      </w:r>
      <w:r w:rsidRPr="006B14F7">
        <w:t>W31P4Q-14-C-0028</w:t>
      </w:r>
      <w:r>
        <w:t>, 2013. $100,000</w:t>
      </w:r>
    </w:p>
    <w:p w:rsidR="006B14F7" w:rsidRPr="006B14F7" w:rsidRDefault="006B14F7" w:rsidP="0000138E">
      <w:pPr>
        <w:tabs>
          <w:tab w:val="right" w:pos="9360"/>
        </w:tabs>
        <w:spacing w:before="60" w:after="60" w:line="240" w:lineRule="exact"/>
        <w:contextualSpacing w:val="0"/>
        <w:rPr>
          <w:b/>
          <w:i/>
        </w:rPr>
      </w:pPr>
      <w:r w:rsidRPr="006B14F7">
        <w:rPr>
          <w:b/>
          <w:i/>
        </w:rPr>
        <w:t xml:space="preserve">Agave </w:t>
      </w:r>
      <w:proofErr w:type="spellStart"/>
      <w:r w:rsidRPr="006B14F7">
        <w:rPr>
          <w:b/>
          <w:i/>
        </w:rPr>
        <w:t>BioSystems</w:t>
      </w:r>
      <w:proofErr w:type="spellEnd"/>
      <w:r w:rsidRPr="006B14F7">
        <w:rPr>
          <w:b/>
          <w:i/>
        </w:rPr>
        <w:t xml:space="preserve"> </w:t>
      </w:r>
      <w:r w:rsidR="00BA6639">
        <w:rPr>
          <w:b/>
          <w:i/>
        </w:rPr>
        <w:t>–</w:t>
      </w:r>
      <w:r w:rsidRPr="006B14F7">
        <w:rPr>
          <w:b/>
          <w:i/>
        </w:rPr>
        <w:t xml:space="preserve"> </w:t>
      </w:r>
      <w:r w:rsidR="00BA6639">
        <w:rPr>
          <w:b/>
          <w:i/>
        </w:rPr>
        <w:t xml:space="preserve">Selected </w:t>
      </w:r>
      <w:r w:rsidRPr="006B14F7">
        <w:rPr>
          <w:b/>
          <w:i/>
        </w:rPr>
        <w:t>Funding</w:t>
      </w:r>
    </w:p>
    <w:p w:rsidR="006B14F7" w:rsidRDefault="006B14F7" w:rsidP="0000138E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60" w:line="240" w:lineRule="exact"/>
        <w:contextualSpacing w:val="0"/>
      </w:pPr>
      <w:r>
        <w:t xml:space="preserve">US Air Force </w:t>
      </w:r>
      <w:r w:rsidR="00AB70B5">
        <w:t>STTR</w:t>
      </w:r>
      <w:r w:rsidR="00AB70B5">
        <w:t xml:space="preserve"> </w:t>
      </w:r>
      <w:r>
        <w:t xml:space="preserve">Phase I </w:t>
      </w:r>
      <w:r>
        <w:t>&amp; Phase II</w:t>
      </w:r>
      <w:r>
        <w:t xml:space="preserve">, “Intracellular Detection of Small Molecules in Live Cells”, </w:t>
      </w:r>
      <w:r>
        <w:t xml:space="preserve">Contract </w:t>
      </w:r>
      <w:r w:rsidRPr="006B14F7">
        <w:t>FA8650-14-C-5192</w:t>
      </w:r>
      <w:r>
        <w:t xml:space="preserve">, </w:t>
      </w:r>
      <w:r w:rsidR="00BA6639">
        <w:t>2012. $810,000.</w:t>
      </w:r>
    </w:p>
    <w:p w:rsidR="00BA6639" w:rsidRDefault="00BA6639" w:rsidP="0000138E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60" w:line="240" w:lineRule="exact"/>
        <w:contextualSpacing w:val="0"/>
      </w:pPr>
      <w:r>
        <w:t>DARPA SBIR Phase I SBIR, “</w:t>
      </w:r>
      <w:r w:rsidRPr="00BA6639">
        <w:t>Ionic Liquid-Based Dried Biological Specimen Materials</w:t>
      </w:r>
      <w:r>
        <w:t xml:space="preserve">”, Contract </w:t>
      </w:r>
      <w:r w:rsidRPr="00BA6639">
        <w:t>W31P4Q-12-C-0017</w:t>
      </w:r>
      <w:r>
        <w:t>, 2012. $100,000</w:t>
      </w:r>
    </w:p>
    <w:p w:rsidR="00BA6639" w:rsidRDefault="00BA6639" w:rsidP="0000138E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60" w:line="240" w:lineRule="exact"/>
        <w:contextualSpacing w:val="0"/>
      </w:pPr>
      <w:r>
        <w:t xml:space="preserve">US Army </w:t>
      </w:r>
      <w:r w:rsidR="00AB70B5">
        <w:t>SBIR</w:t>
      </w:r>
      <w:r w:rsidR="00AB70B5">
        <w:t xml:space="preserve"> </w:t>
      </w:r>
      <w:r>
        <w:t>Phase I &amp; Phase II, “</w:t>
      </w:r>
      <w:r w:rsidRPr="00BA6639">
        <w:t>A Point-of-Care Field Assay for Dengue Viruses</w:t>
      </w:r>
      <w:r>
        <w:t xml:space="preserve">”, Contract </w:t>
      </w:r>
      <w:r w:rsidRPr="00BA6639">
        <w:t>W81XWH-10-C-0038</w:t>
      </w:r>
      <w:r>
        <w:t>, 2011. $930,000.</w:t>
      </w:r>
    </w:p>
    <w:p w:rsidR="00BA6639" w:rsidRDefault="00BA6639" w:rsidP="0000138E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60" w:line="240" w:lineRule="exact"/>
        <w:contextualSpacing w:val="0"/>
      </w:pPr>
      <w:r>
        <w:t>US Army Phase I &amp; Phase II SBIR, “</w:t>
      </w:r>
      <w:r w:rsidRPr="00BA6639">
        <w:t>Point-of-Care Diagnostic for Acute Q Fever using LAMP</w:t>
      </w:r>
      <w:r>
        <w:t xml:space="preserve">”, Contract </w:t>
      </w:r>
      <w:r w:rsidRPr="00BA6639">
        <w:t>W81XWH-09-C-0036</w:t>
      </w:r>
      <w:r>
        <w:t>, 2011. $88</w:t>
      </w:r>
      <w:r>
        <w:t>0,000.</w:t>
      </w:r>
    </w:p>
    <w:p w:rsidR="00BA6639" w:rsidRDefault="00BA6639" w:rsidP="0000138E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60" w:line="240" w:lineRule="exact"/>
        <w:contextualSpacing w:val="0"/>
      </w:pPr>
      <w:r>
        <w:t>US A</w:t>
      </w:r>
      <w:r w:rsidR="00AB70B5">
        <w:t>rmy SBIR Phase I &amp; Phase II</w:t>
      </w:r>
      <w:r>
        <w:t xml:space="preserve"> </w:t>
      </w:r>
      <w:r w:rsidR="00AB70B5">
        <w:t>“</w:t>
      </w:r>
      <w:r w:rsidRPr="00BA6639">
        <w:t>A High-Throughput Blood Esterase Panel Assay</w:t>
      </w:r>
      <w:r w:rsidR="00AB70B5">
        <w:t xml:space="preserve">”, Contract </w:t>
      </w:r>
      <w:r w:rsidR="00AB70B5" w:rsidRPr="00AB70B5">
        <w:t>W81XWH-10-C-0063</w:t>
      </w:r>
      <w:r w:rsidR="00AB70B5">
        <w:t>, 2011, $850,000</w:t>
      </w:r>
    </w:p>
    <w:p w:rsidR="006B14F7" w:rsidRPr="0000138E" w:rsidRDefault="0000138E" w:rsidP="0000138E">
      <w:pPr>
        <w:tabs>
          <w:tab w:val="right" w:pos="9360"/>
        </w:tabs>
        <w:spacing w:before="60" w:after="60" w:line="240" w:lineRule="exact"/>
        <w:contextualSpacing w:val="0"/>
        <w:rPr>
          <w:b/>
          <w:i/>
        </w:rPr>
      </w:pPr>
      <w:r>
        <w:rPr>
          <w:b/>
          <w:i/>
        </w:rPr>
        <w:t>Publications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sz w:val="22"/>
        </w:rPr>
        <w:t xml:space="preserve">C.R. Smith, </w:t>
      </w:r>
      <w:r w:rsidRPr="006125C7">
        <w:rPr>
          <w:b/>
          <w:sz w:val="22"/>
        </w:rPr>
        <w:t>J.S Tabb</w:t>
      </w:r>
      <w:r w:rsidRPr="006125C7">
        <w:rPr>
          <w:sz w:val="22"/>
        </w:rPr>
        <w:t xml:space="preserve"> (2010) “Using Encapsulated Fluorescent </w:t>
      </w:r>
      <w:proofErr w:type="spellStart"/>
      <w:r w:rsidRPr="006125C7">
        <w:rPr>
          <w:sz w:val="22"/>
        </w:rPr>
        <w:t>Bioprobes</w:t>
      </w:r>
      <w:proofErr w:type="spellEnd"/>
      <w:r w:rsidRPr="006125C7">
        <w:rPr>
          <w:sz w:val="22"/>
        </w:rPr>
        <w:t xml:space="preserve"> to Detect Explosive Materials in Soil” </w:t>
      </w:r>
      <w:r w:rsidRPr="006125C7">
        <w:rPr>
          <w:i/>
          <w:sz w:val="22"/>
        </w:rPr>
        <w:t>J. of ERW and Mine Action</w:t>
      </w:r>
      <w:r w:rsidRPr="006125C7">
        <w:rPr>
          <w:sz w:val="22"/>
        </w:rPr>
        <w:t xml:space="preserve">, </w:t>
      </w:r>
      <w:r w:rsidRPr="006125C7">
        <w:rPr>
          <w:b/>
          <w:sz w:val="22"/>
        </w:rPr>
        <w:t>2010</w:t>
      </w:r>
      <w:r w:rsidRPr="006125C7">
        <w:rPr>
          <w:sz w:val="22"/>
        </w:rPr>
        <w:t xml:space="preserve">, </w:t>
      </w:r>
      <w:proofErr w:type="spellStart"/>
      <w:r w:rsidRPr="006125C7">
        <w:rPr>
          <w:sz w:val="22"/>
        </w:rPr>
        <w:t>vol</w:t>
      </w:r>
      <w:proofErr w:type="spellEnd"/>
      <w:r w:rsidRPr="006125C7">
        <w:rPr>
          <w:sz w:val="22"/>
        </w:rPr>
        <w:t xml:space="preserve"> 1.5.1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sz w:val="22"/>
        </w:rPr>
        <w:t xml:space="preserve">T. Curtis, R.M. </w:t>
      </w:r>
      <w:proofErr w:type="spellStart"/>
      <w:r w:rsidRPr="006125C7">
        <w:rPr>
          <w:sz w:val="22"/>
        </w:rPr>
        <w:t>Naal</w:t>
      </w:r>
      <w:proofErr w:type="spellEnd"/>
      <w:r w:rsidRPr="006125C7">
        <w:rPr>
          <w:sz w:val="22"/>
        </w:rPr>
        <w:t xml:space="preserve"> RM, C. Batt, </w:t>
      </w:r>
      <w:r w:rsidRPr="006125C7">
        <w:rPr>
          <w:b/>
          <w:sz w:val="22"/>
        </w:rPr>
        <w:t>J. Tabb</w:t>
      </w:r>
      <w:r w:rsidRPr="006125C7">
        <w:rPr>
          <w:sz w:val="22"/>
        </w:rPr>
        <w:t xml:space="preserve">, </w:t>
      </w:r>
      <w:proofErr w:type="spellStart"/>
      <w:r w:rsidRPr="006125C7">
        <w:rPr>
          <w:sz w:val="22"/>
        </w:rPr>
        <w:t>D.Holowka</w:t>
      </w:r>
      <w:proofErr w:type="spellEnd"/>
      <w:r w:rsidRPr="006125C7">
        <w:rPr>
          <w:sz w:val="22"/>
        </w:rPr>
        <w:t xml:space="preserve"> (2008) “Development of a mast cell-based biosensor” </w:t>
      </w:r>
      <w:proofErr w:type="spellStart"/>
      <w:r w:rsidRPr="006125C7">
        <w:rPr>
          <w:i/>
          <w:sz w:val="22"/>
        </w:rPr>
        <w:t>Biosens</w:t>
      </w:r>
      <w:proofErr w:type="spellEnd"/>
      <w:r w:rsidRPr="006125C7">
        <w:rPr>
          <w:i/>
          <w:sz w:val="22"/>
        </w:rPr>
        <w:t xml:space="preserve">. and </w:t>
      </w:r>
      <w:proofErr w:type="spellStart"/>
      <w:r w:rsidRPr="006125C7">
        <w:rPr>
          <w:i/>
          <w:sz w:val="22"/>
        </w:rPr>
        <w:t>Bioelectron</w:t>
      </w:r>
      <w:proofErr w:type="spellEnd"/>
      <w:r w:rsidRPr="006125C7">
        <w:rPr>
          <w:i/>
          <w:sz w:val="22"/>
        </w:rPr>
        <w:t xml:space="preserve">, </w:t>
      </w:r>
      <w:r w:rsidRPr="006125C7">
        <w:rPr>
          <w:b/>
          <w:sz w:val="22"/>
        </w:rPr>
        <w:t>2008</w:t>
      </w:r>
      <w:r w:rsidRPr="006125C7">
        <w:rPr>
          <w:sz w:val="22"/>
        </w:rPr>
        <w:t xml:space="preserve">, </w:t>
      </w:r>
      <w:r w:rsidRPr="006125C7">
        <w:rPr>
          <w:i/>
          <w:sz w:val="22"/>
        </w:rPr>
        <w:t>23</w:t>
      </w:r>
      <w:r w:rsidRPr="006125C7">
        <w:rPr>
          <w:sz w:val="22"/>
        </w:rPr>
        <w:t>, 1024-1031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sz w:val="22"/>
        </w:rPr>
        <w:t xml:space="preserve">M.A. Hahn, </w:t>
      </w:r>
      <w:r w:rsidRPr="006125C7">
        <w:rPr>
          <w:b/>
          <w:sz w:val="22"/>
        </w:rPr>
        <w:t>J.S. Tabb</w:t>
      </w:r>
      <w:r w:rsidRPr="006125C7">
        <w:rPr>
          <w:sz w:val="22"/>
        </w:rPr>
        <w:t xml:space="preserve">, T.D. Krauss “Detection of single bacterial pathogens with semiconductor quantum dots”.  </w:t>
      </w:r>
      <w:r w:rsidRPr="006125C7">
        <w:rPr>
          <w:i/>
          <w:sz w:val="22"/>
        </w:rPr>
        <w:t>Anal Chem</w:t>
      </w:r>
      <w:r w:rsidRPr="006125C7">
        <w:rPr>
          <w:sz w:val="22"/>
        </w:rPr>
        <w:t xml:space="preserve">. </w:t>
      </w:r>
      <w:r w:rsidRPr="006125C7">
        <w:rPr>
          <w:b/>
          <w:sz w:val="22"/>
        </w:rPr>
        <w:t>2005</w:t>
      </w:r>
      <w:r w:rsidRPr="006125C7">
        <w:rPr>
          <w:sz w:val="22"/>
        </w:rPr>
        <w:t xml:space="preserve">, </w:t>
      </w:r>
      <w:r w:rsidRPr="006125C7">
        <w:rPr>
          <w:i/>
          <w:sz w:val="22"/>
        </w:rPr>
        <w:t>77</w:t>
      </w:r>
      <w:r w:rsidRPr="006125C7">
        <w:rPr>
          <w:sz w:val="22"/>
        </w:rPr>
        <w:t>, 4861-4869.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sz w:val="22"/>
          <w:lang w:val="nl-NL"/>
        </w:rPr>
        <w:t xml:space="preserve">R.M. Naal, </w:t>
      </w:r>
      <w:r w:rsidRPr="006125C7">
        <w:rPr>
          <w:b/>
          <w:sz w:val="22"/>
          <w:lang w:val="nl-NL"/>
        </w:rPr>
        <w:t>J. Tabb</w:t>
      </w:r>
      <w:r w:rsidRPr="006125C7">
        <w:rPr>
          <w:sz w:val="22"/>
          <w:lang w:val="nl-NL"/>
        </w:rPr>
        <w:t>, D. Holowka, B.  “</w:t>
      </w:r>
      <w:r w:rsidRPr="006125C7">
        <w:rPr>
          <w:sz w:val="22"/>
        </w:rPr>
        <w:t xml:space="preserve">Baird In situ measurement of degranulation as a biosensor based on RBL-2H3 mast cells”. </w:t>
      </w:r>
      <w:proofErr w:type="spellStart"/>
      <w:r w:rsidRPr="006125C7">
        <w:rPr>
          <w:i/>
          <w:sz w:val="22"/>
        </w:rPr>
        <w:t>Biosens</w:t>
      </w:r>
      <w:proofErr w:type="spellEnd"/>
      <w:r w:rsidRPr="006125C7">
        <w:rPr>
          <w:i/>
          <w:sz w:val="22"/>
        </w:rPr>
        <w:t xml:space="preserve"> </w:t>
      </w:r>
      <w:proofErr w:type="spellStart"/>
      <w:r w:rsidRPr="006125C7">
        <w:rPr>
          <w:i/>
          <w:sz w:val="22"/>
        </w:rPr>
        <w:t>Bioelectron</w:t>
      </w:r>
      <w:proofErr w:type="spellEnd"/>
      <w:r w:rsidRPr="006125C7">
        <w:rPr>
          <w:sz w:val="22"/>
        </w:rPr>
        <w:t xml:space="preserve">., </w:t>
      </w:r>
      <w:r w:rsidRPr="006125C7">
        <w:rPr>
          <w:b/>
          <w:sz w:val="22"/>
        </w:rPr>
        <w:t>2004</w:t>
      </w:r>
      <w:r w:rsidRPr="006125C7">
        <w:rPr>
          <w:sz w:val="22"/>
        </w:rPr>
        <w:t xml:space="preserve">, </w:t>
      </w:r>
      <w:r w:rsidRPr="006125C7">
        <w:rPr>
          <w:i/>
          <w:sz w:val="22"/>
        </w:rPr>
        <w:t>20(4)</w:t>
      </w:r>
      <w:r w:rsidRPr="006125C7">
        <w:rPr>
          <w:sz w:val="22"/>
        </w:rPr>
        <w:t>, 791-796.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sz w:val="22"/>
        </w:rPr>
        <w:t xml:space="preserve">J.G. Bruno, S.J. </w:t>
      </w:r>
      <w:proofErr w:type="spellStart"/>
      <w:r w:rsidRPr="006125C7">
        <w:rPr>
          <w:sz w:val="22"/>
        </w:rPr>
        <w:t>Ulvick</w:t>
      </w:r>
      <w:proofErr w:type="spellEnd"/>
      <w:r w:rsidRPr="006125C7">
        <w:rPr>
          <w:sz w:val="22"/>
        </w:rPr>
        <w:t xml:space="preserve">, G.L. </w:t>
      </w:r>
      <w:proofErr w:type="spellStart"/>
      <w:r w:rsidRPr="006125C7">
        <w:rPr>
          <w:sz w:val="22"/>
        </w:rPr>
        <w:t>Uzzell</w:t>
      </w:r>
      <w:proofErr w:type="spellEnd"/>
      <w:r w:rsidRPr="006125C7">
        <w:rPr>
          <w:sz w:val="22"/>
        </w:rPr>
        <w:t xml:space="preserve">, </w:t>
      </w:r>
      <w:r w:rsidRPr="006125C7">
        <w:rPr>
          <w:b/>
          <w:sz w:val="22"/>
        </w:rPr>
        <w:t>J.S. Tabb</w:t>
      </w:r>
      <w:r w:rsidRPr="006125C7">
        <w:rPr>
          <w:sz w:val="22"/>
        </w:rPr>
        <w:t xml:space="preserve">, E.R. Valdes, C.A. Batt “Novel immuno-FRET assay method for Bacillus spores and Escherichia coli O157:H7”. </w:t>
      </w:r>
      <w:proofErr w:type="spellStart"/>
      <w:r w:rsidRPr="006125C7">
        <w:rPr>
          <w:i/>
          <w:sz w:val="22"/>
        </w:rPr>
        <w:t>Biochem</w:t>
      </w:r>
      <w:proofErr w:type="spellEnd"/>
      <w:r w:rsidRPr="006125C7">
        <w:rPr>
          <w:i/>
          <w:sz w:val="22"/>
        </w:rPr>
        <w:t xml:space="preserve"> </w:t>
      </w:r>
      <w:proofErr w:type="spellStart"/>
      <w:r w:rsidRPr="006125C7">
        <w:rPr>
          <w:i/>
          <w:sz w:val="22"/>
        </w:rPr>
        <w:t>Biophys</w:t>
      </w:r>
      <w:proofErr w:type="spellEnd"/>
      <w:r w:rsidRPr="006125C7">
        <w:rPr>
          <w:i/>
          <w:sz w:val="22"/>
        </w:rPr>
        <w:t xml:space="preserve"> Res </w:t>
      </w:r>
      <w:proofErr w:type="spellStart"/>
      <w:r w:rsidRPr="006125C7">
        <w:rPr>
          <w:i/>
          <w:sz w:val="22"/>
        </w:rPr>
        <w:t>Commun</w:t>
      </w:r>
      <w:proofErr w:type="spellEnd"/>
      <w:r w:rsidRPr="006125C7">
        <w:rPr>
          <w:sz w:val="22"/>
        </w:rPr>
        <w:t xml:space="preserve"> ;</w:t>
      </w:r>
      <w:r w:rsidRPr="006125C7">
        <w:rPr>
          <w:b/>
          <w:sz w:val="22"/>
        </w:rPr>
        <w:t>2001</w:t>
      </w:r>
      <w:r w:rsidRPr="006125C7">
        <w:rPr>
          <w:sz w:val="22"/>
        </w:rPr>
        <w:t xml:space="preserve">, </w:t>
      </w:r>
      <w:r w:rsidRPr="006125C7">
        <w:rPr>
          <w:i/>
          <w:sz w:val="22"/>
        </w:rPr>
        <w:t xml:space="preserve">287, </w:t>
      </w:r>
      <w:r w:rsidRPr="006125C7">
        <w:rPr>
          <w:sz w:val="22"/>
        </w:rPr>
        <w:t>875-80.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b/>
          <w:sz w:val="22"/>
        </w:rPr>
        <w:t>J.S. Tabb</w:t>
      </w:r>
      <w:r w:rsidRPr="006125C7">
        <w:rPr>
          <w:sz w:val="22"/>
        </w:rPr>
        <w:t xml:space="preserve">, B.J. </w:t>
      </w:r>
      <w:proofErr w:type="spellStart"/>
      <w:r w:rsidRPr="006125C7">
        <w:rPr>
          <w:sz w:val="22"/>
        </w:rPr>
        <w:t>Molyneaux</w:t>
      </w:r>
      <w:proofErr w:type="spellEnd"/>
      <w:r w:rsidRPr="006125C7">
        <w:rPr>
          <w:sz w:val="22"/>
        </w:rPr>
        <w:t xml:space="preserve">, D.L. Cohen, S.A. </w:t>
      </w:r>
      <w:proofErr w:type="spellStart"/>
      <w:r w:rsidRPr="006125C7">
        <w:rPr>
          <w:sz w:val="22"/>
        </w:rPr>
        <w:t>Kuznetsoz</w:t>
      </w:r>
      <w:proofErr w:type="spellEnd"/>
      <w:r w:rsidRPr="006125C7">
        <w:rPr>
          <w:sz w:val="22"/>
        </w:rPr>
        <w:t xml:space="preserve">, G.M. Langford “Transport of ER vesicles on actin filaments in neurons by myosin V”.  </w:t>
      </w:r>
      <w:r w:rsidRPr="006125C7">
        <w:rPr>
          <w:i/>
          <w:sz w:val="22"/>
        </w:rPr>
        <w:t>J. Cell Sci</w:t>
      </w:r>
      <w:r w:rsidRPr="006125C7">
        <w:rPr>
          <w:sz w:val="22"/>
        </w:rPr>
        <w:t xml:space="preserve">. </w:t>
      </w:r>
      <w:r w:rsidRPr="006125C7">
        <w:rPr>
          <w:b/>
          <w:sz w:val="22"/>
        </w:rPr>
        <w:t>1998</w:t>
      </w:r>
      <w:r w:rsidRPr="006125C7">
        <w:rPr>
          <w:sz w:val="22"/>
        </w:rPr>
        <w:t xml:space="preserve">, </w:t>
      </w:r>
      <w:r w:rsidRPr="006125C7">
        <w:rPr>
          <w:i/>
          <w:sz w:val="22"/>
        </w:rPr>
        <w:t xml:space="preserve">111, </w:t>
      </w:r>
      <w:r w:rsidRPr="006125C7">
        <w:rPr>
          <w:sz w:val="22"/>
        </w:rPr>
        <w:t xml:space="preserve">3221-34. 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sz w:val="22"/>
        </w:rPr>
        <w:t>C.M. Waterman-</w:t>
      </w:r>
      <w:proofErr w:type="spellStart"/>
      <w:r w:rsidRPr="006125C7">
        <w:rPr>
          <w:sz w:val="22"/>
        </w:rPr>
        <w:t>Storer</w:t>
      </w:r>
      <w:proofErr w:type="spellEnd"/>
      <w:r w:rsidRPr="006125C7">
        <w:rPr>
          <w:sz w:val="22"/>
        </w:rPr>
        <w:t xml:space="preserve">, G.M. Langford, S.A. </w:t>
      </w:r>
      <w:proofErr w:type="spellStart"/>
      <w:r w:rsidRPr="006125C7">
        <w:rPr>
          <w:sz w:val="22"/>
        </w:rPr>
        <w:t>Kuznetsov</w:t>
      </w:r>
      <w:proofErr w:type="spellEnd"/>
      <w:r w:rsidRPr="006125C7">
        <w:rPr>
          <w:sz w:val="22"/>
        </w:rPr>
        <w:t xml:space="preserve">, </w:t>
      </w:r>
      <w:r w:rsidRPr="006125C7">
        <w:rPr>
          <w:b/>
          <w:sz w:val="22"/>
        </w:rPr>
        <w:t>J.S. Tabb</w:t>
      </w:r>
      <w:r w:rsidRPr="006125C7">
        <w:rPr>
          <w:sz w:val="22"/>
        </w:rPr>
        <w:t xml:space="preserve">, S. </w:t>
      </w:r>
      <w:proofErr w:type="spellStart"/>
      <w:r w:rsidRPr="006125C7">
        <w:rPr>
          <w:sz w:val="22"/>
        </w:rPr>
        <w:t>Karki</w:t>
      </w:r>
      <w:proofErr w:type="spellEnd"/>
      <w:r w:rsidRPr="006125C7">
        <w:rPr>
          <w:sz w:val="22"/>
        </w:rPr>
        <w:t xml:space="preserve">, D.G. Weiss, E.L.F. </w:t>
      </w:r>
      <w:proofErr w:type="spellStart"/>
      <w:r w:rsidRPr="006125C7">
        <w:rPr>
          <w:sz w:val="22"/>
        </w:rPr>
        <w:t>Holzbaur</w:t>
      </w:r>
      <w:proofErr w:type="spellEnd"/>
      <w:r w:rsidRPr="006125C7">
        <w:rPr>
          <w:sz w:val="22"/>
        </w:rPr>
        <w:t xml:space="preserve"> “The interaction between dynactin and cytoplasmic dynein is required for fast axonal transport”, </w:t>
      </w:r>
      <w:r w:rsidRPr="006125C7">
        <w:rPr>
          <w:i/>
          <w:sz w:val="22"/>
        </w:rPr>
        <w:t xml:space="preserve">Proc. Natl. Acad. Sci., USA, </w:t>
      </w:r>
      <w:r w:rsidRPr="006125C7">
        <w:rPr>
          <w:b/>
          <w:sz w:val="22"/>
        </w:rPr>
        <w:t>1997</w:t>
      </w:r>
      <w:r w:rsidRPr="006125C7">
        <w:rPr>
          <w:sz w:val="22"/>
        </w:rPr>
        <w:t xml:space="preserve">. </w:t>
      </w:r>
      <w:r w:rsidRPr="006125C7">
        <w:rPr>
          <w:i/>
          <w:sz w:val="22"/>
        </w:rPr>
        <w:t>94</w:t>
      </w:r>
      <w:r w:rsidRPr="006125C7">
        <w:rPr>
          <w:sz w:val="22"/>
        </w:rPr>
        <w:t xml:space="preserve">, 12180-12185. </w:t>
      </w:r>
    </w:p>
    <w:p w:rsidR="0000138E" w:rsidRPr="006125C7" w:rsidRDefault="0000138E" w:rsidP="0000138E">
      <w:pPr>
        <w:pStyle w:val="Body"/>
        <w:widowControl/>
        <w:numPr>
          <w:ilvl w:val="0"/>
          <w:numId w:val="5"/>
        </w:numPr>
        <w:autoSpaceDE/>
        <w:autoSpaceDN/>
        <w:adjustRightInd/>
        <w:spacing w:before="60" w:after="60" w:line="240" w:lineRule="exact"/>
        <w:jc w:val="left"/>
        <w:rPr>
          <w:sz w:val="22"/>
        </w:rPr>
      </w:pPr>
      <w:r w:rsidRPr="006125C7">
        <w:rPr>
          <w:b/>
          <w:sz w:val="22"/>
        </w:rPr>
        <w:t>J.S. Tabb</w:t>
      </w:r>
      <w:r w:rsidRPr="006125C7">
        <w:rPr>
          <w:sz w:val="22"/>
        </w:rPr>
        <w:t xml:space="preserve">, K.O. Harmon, A.S. </w:t>
      </w:r>
      <w:proofErr w:type="spellStart"/>
      <w:r w:rsidRPr="006125C7">
        <w:rPr>
          <w:sz w:val="22"/>
        </w:rPr>
        <w:t>DePina</w:t>
      </w:r>
      <w:proofErr w:type="spellEnd"/>
      <w:r w:rsidRPr="006125C7">
        <w:rPr>
          <w:sz w:val="22"/>
        </w:rPr>
        <w:t xml:space="preserve">, G.M. Langford “Localization of myosin on tubulovesicular organelles in the squid giant axon by </w:t>
      </w:r>
      <w:proofErr w:type="spellStart"/>
      <w:r w:rsidRPr="006125C7">
        <w:rPr>
          <w:sz w:val="22"/>
        </w:rPr>
        <w:t>immumo</w:t>
      </w:r>
      <w:proofErr w:type="spellEnd"/>
      <w:r w:rsidRPr="006125C7">
        <w:rPr>
          <w:sz w:val="22"/>
        </w:rPr>
        <w:t xml:space="preserve">-EM”, </w:t>
      </w:r>
      <w:r w:rsidRPr="006125C7">
        <w:rPr>
          <w:i/>
          <w:sz w:val="22"/>
        </w:rPr>
        <w:t xml:space="preserve">Biol. Bull, </w:t>
      </w:r>
      <w:r w:rsidRPr="006125C7">
        <w:rPr>
          <w:b/>
          <w:sz w:val="22"/>
        </w:rPr>
        <w:t xml:space="preserve">1996, </w:t>
      </w:r>
      <w:r w:rsidRPr="006125C7">
        <w:rPr>
          <w:i/>
          <w:sz w:val="22"/>
        </w:rPr>
        <w:t>191</w:t>
      </w:r>
      <w:r w:rsidRPr="006125C7">
        <w:rPr>
          <w:sz w:val="22"/>
        </w:rPr>
        <w:t>, 274-275.</w:t>
      </w:r>
    </w:p>
    <w:p w:rsidR="0000138E" w:rsidRPr="00241A82" w:rsidRDefault="0000138E" w:rsidP="006B14F7">
      <w:pPr>
        <w:tabs>
          <w:tab w:val="right" w:pos="9360"/>
        </w:tabs>
      </w:pPr>
    </w:p>
    <w:sectPr w:rsidR="0000138E" w:rsidRPr="0024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58C"/>
    <w:multiLevelType w:val="hybridMultilevel"/>
    <w:tmpl w:val="B2446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3FC5"/>
    <w:multiLevelType w:val="hybridMultilevel"/>
    <w:tmpl w:val="6CE614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1164A"/>
    <w:multiLevelType w:val="hybridMultilevel"/>
    <w:tmpl w:val="70CA7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B499E"/>
    <w:multiLevelType w:val="hybridMultilevel"/>
    <w:tmpl w:val="074C2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96352"/>
    <w:multiLevelType w:val="hybridMultilevel"/>
    <w:tmpl w:val="074C2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7C"/>
    <w:rsid w:val="0000138E"/>
    <w:rsid w:val="000F29DB"/>
    <w:rsid w:val="00202628"/>
    <w:rsid w:val="002359AC"/>
    <w:rsid w:val="00241A82"/>
    <w:rsid w:val="00362DAB"/>
    <w:rsid w:val="00507D01"/>
    <w:rsid w:val="006B14F7"/>
    <w:rsid w:val="006E1838"/>
    <w:rsid w:val="00750D56"/>
    <w:rsid w:val="00817405"/>
    <w:rsid w:val="00875A7C"/>
    <w:rsid w:val="00AB70B5"/>
    <w:rsid w:val="00B32BB2"/>
    <w:rsid w:val="00B67231"/>
    <w:rsid w:val="00B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1D63"/>
  <w15:chartTrackingRefBased/>
  <w15:docId w15:val="{413A51BB-2748-455C-B8C0-9FE62E0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405"/>
    <w:pPr>
      <w:spacing w:after="0" w:line="260" w:lineRule="exact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628"/>
    <w:pPr>
      <w:ind w:left="720"/>
    </w:pPr>
  </w:style>
  <w:style w:type="paragraph" w:customStyle="1" w:styleId="Body">
    <w:name w:val="Body"/>
    <w:basedOn w:val="Normal"/>
    <w:link w:val="BodyChar1"/>
    <w:qFormat/>
    <w:rsid w:val="0000138E"/>
    <w:pPr>
      <w:widowControl w:val="0"/>
      <w:autoSpaceDE w:val="0"/>
      <w:autoSpaceDN w:val="0"/>
      <w:adjustRightInd w:val="0"/>
      <w:spacing w:before="120" w:after="120" w:line="280" w:lineRule="exact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odyChar1">
    <w:name w:val="Body Char1"/>
    <w:link w:val="Body"/>
    <w:rsid w:val="000013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Tabb</dc:creator>
  <cp:keywords/>
  <dc:description/>
  <cp:lastModifiedBy>Joel Tabb</cp:lastModifiedBy>
  <cp:revision>2</cp:revision>
  <dcterms:created xsi:type="dcterms:W3CDTF">2016-12-14T20:13:00Z</dcterms:created>
  <dcterms:modified xsi:type="dcterms:W3CDTF">2016-12-15T14:55:00Z</dcterms:modified>
</cp:coreProperties>
</file>